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78C" w:rsidRDefault="00E4778C" w:rsidP="00E4778C">
      <w:pPr>
        <w:spacing w:line="276" w:lineRule="auto"/>
        <w:ind w:firstLine="720"/>
        <w:rPr>
          <w:rFonts w:ascii="Trade Gothic LT Std" w:hAnsi="Trade Gothic LT Std"/>
        </w:rPr>
      </w:pPr>
      <w:r>
        <w:rPr>
          <w:rFonts w:ascii="Trade Gothic LT Std" w:hAnsi="Trade Gothic LT Std"/>
        </w:rPr>
        <w:t>In March of 2019, members of A.E.D. Motorsport Products (Indianapolis, IN) and McKinney Corporation (Lafayette, IN) purchased Boyce Industries. For more than 50 years, Boyce Industries has been a performance-oriented company providing high-quality products and services used in motorsports, offering custom and contract tube bending services to motorsports and commercial customers alike.  In the mid-1980s, Boyce developed a complete oval steel tube exhaust system for competition use in NASCAR.  This was followed by oval track muffler development and boom tube exhaust outlets. Boyce is also a major supplier of complete vehicle frame sections and private label race products.</w:t>
      </w:r>
    </w:p>
    <w:p w:rsidR="00E4778C" w:rsidRDefault="00E4778C" w:rsidP="00E4778C">
      <w:pPr>
        <w:spacing w:line="276" w:lineRule="auto"/>
        <w:ind w:firstLine="720"/>
        <w:rPr>
          <w:rFonts w:ascii="Trade Gothic LT Std" w:hAnsi="Trade Gothic LT Std"/>
        </w:rPr>
      </w:pPr>
      <w:r>
        <w:rPr>
          <w:rFonts w:ascii="Trade Gothic LT Std" w:hAnsi="Trade Gothic LT Std"/>
        </w:rPr>
        <w:t>Both A.E.D. and McKinney are recognized leaders in the performance, automotive, aviation, and aerospace industries, and both companies are certified ISO 9001-2015. These quality practices will be implemented in the new organization. The Boyce Industries brand name will be retained, and services will continue as in the past.</w:t>
      </w:r>
    </w:p>
    <w:p w:rsidR="00E4778C" w:rsidRDefault="00E4778C" w:rsidP="00E4778C">
      <w:pPr>
        <w:spacing w:line="276" w:lineRule="auto"/>
        <w:ind w:firstLine="720"/>
        <w:rPr>
          <w:rFonts w:ascii="Trade Gothic LT Std" w:hAnsi="Trade Gothic LT Std"/>
        </w:rPr>
      </w:pPr>
      <w:r>
        <w:rPr>
          <w:rFonts w:ascii="Trade Gothic LT Std" w:hAnsi="Trade Gothic LT Std"/>
        </w:rPr>
        <w:t>Boyce Industries relocated from its longtime home in Melrose Park, IL, to Indianapolis, IN to best utilize the resources and capabilities of both A.E.D. Motorsport and McKinney Corp.</w:t>
      </w:r>
    </w:p>
    <w:p w:rsidR="00E4778C" w:rsidRPr="000C68AB" w:rsidRDefault="00E4778C" w:rsidP="00E4778C">
      <w:pPr>
        <w:spacing w:line="276" w:lineRule="auto"/>
        <w:ind w:firstLine="720"/>
        <w:rPr>
          <w:rFonts w:ascii="Trade Gothic LT Std" w:hAnsi="Trade Gothic LT Std"/>
        </w:rPr>
      </w:pPr>
      <w:r>
        <w:rPr>
          <w:rFonts w:ascii="Trade Gothic LT Std" w:hAnsi="Trade Gothic LT Std"/>
        </w:rPr>
        <w:t>Under the new ownership, Boyce Industries will continue to specialize in custom and contract tube bending, tube reshaping, and tube end finishing services, such as cutting, expanding, reducing, notching, drilling, and custom welding.</w:t>
      </w:r>
    </w:p>
    <w:p w:rsidR="00E4778C" w:rsidRPr="00EC400B" w:rsidRDefault="00E4778C" w:rsidP="00E4778C">
      <w:pPr>
        <w:spacing w:line="276" w:lineRule="auto"/>
        <w:rPr>
          <w:rFonts w:ascii="Trade Gothic LT Std Bold" w:hAnsi="Trade Gothic LT Std Bold"/>
        </w:rPr>
      </w:pPr>
      <w:r w:rsidRPr="00EC400B">
        <w:rPr>
          <w:rFonts w:ascii="Trade Gothic LT Std Bold" w:hAnsi="Trade Gothic LT Std Bold"/>
          <w:noProof/>
          <w:sz w:val="28"/>
          <w:szCs w:val="28"/>
        </w:rPr>
        <w:drawing>
          <wp:anchor distT="0" distB="0" distL="114300" distR="114300" simplePos="0" relativeHeight="251659264" behindDoc="0" locked="0" layoutInCell="1" allowOverlap="1" wp14:anchorId="7D6609D3" wp14:editId="4E93D4B8">
            <wp:simplePos x="0" y="0"/>
            <wp:positionH relativeFrom="column">
              <wp:posOffset>-38100</wp:posOffset>
            </wp:positionH>
            <wp:positionV relativeFrom="paragraph">
              <wp:posOffset>266700</wp:posOffset>
            </wp:positionV>
            <wp:extent cx="1560830" cy="560705"/>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0830" cy="560705"/>
                    </a:xfrm>
                    <a:prstGeom prst="rect">
                      <a:avLst/>
                    </a:prstGeom>
                    <a:noFill/>
                  </pic:spPr>
                </pic:pic>
              </a:graphicData>
            </a:graphic>
          </wp:anchor>
        </w:drawing>
      </w:r>
      <w:r w:rsidRPr="00EC400B">
        <w:rPr>
          <w:rFonts w:ascii="Trade Gothic LT Std Bold" w:hAnsi="Trade Gothic LT Std Bold"/>
          <w:sz w:val="28"/>
          <w:szCs w:val="28"/>
        </w:rPr>
        <w:t>Al Lowe | President</w:t>
      </w:r>
      <w:r w:rsidRPr="00EC400B">
        <w:rPr>
          <w:rFonts w:ascii="Trade Gothic LT Std Bold" w:hAnsi="Trade Gothic LT Std Bold"/>
          <w:sz w:val="28"/>
          <w:szCs w:val="28"/>
        </w:rPr>
        <w:br/>
      </w:r>
    </w:p>
    <w:p w:rsidR="00E4778C" w:rsidRDefault="00E4778C" w:rsidP="00E4778C">
      <w:r>
        <w:rPr>
          <w:noProof/>
        </w:rPr>
        <w:drawing>
          <wp:anchor distT="0" distB="0" distL="114300" distR="114300" simplePos="0" relativeHeight="251662336" behindDoc="0" locked="0" layoutInCell="1" allowOverlap="1" wp14:anchorId="1854746F" wp14:editId="7B0374C7">
            <wp:simplePos x="0" y="0"/>
            <wp:positionH relativeFrom="column">
              <wp:posOffset>2145459</wp:posOffset>
            </wp:positionH>
            <wp:positionV relativeFrom="paragraph">
              <wp:posOffset>143881</wp:posOffset>
            </wp:positionV>
            <wp:extent cx="1299845" cy="1299845"/>
            <wp:effectExtent l="0" t="0" r="0" b="0"/>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9845" cy="12998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4778C" w:rsidRDefault="00E4778C" w:rsidP="00E4778C">
      <w:r w:rsidRPr="00EC400B">
        <w:rPr>
          <w:rFonts w:ascii="Trade Gothic LT Std Bold" w:hAnsi="Trade Gothic LT Std Bold"/>
          <w:noProof/>
        </w:rPr>
        <w:drawing>
          <wp:anchor distT="0" distB="0" distL="114300" distR="114300" simplePos="0" relativeHeight="251661312" behindDoc="0" locked="0" layoutInCell="1" allowOverlap="1" wp14:anchorId="4EA3E7CF" wp14:editId="0100D13C">
            <wp:simplePos x="0" y="0"/>
            <wp:positionH relativeFrom="column">
              <wp:posOffset>5294630</wp:posOffset>
            </wp:positionH>
            <wp:positionV relativeFrom="paragraph">
              <wp:posOffset>102870</wp:posOffset>
            </wp:positionV>
            <wp:extent cx="1304925" cy="914400"/>
            <wp:effectExtent l="0" t="0" r="9525"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4925" cy="914400"/>
                    </a:xfrm>
                    <a:prstGeom prst="rect">
                      <a:avLst/>
                    </a:prstGeom>
                    <a:noFill/>
                  </pic:spPr>
                </pic:pic>
              </a:graphicData>
            </a:graphic>
            <wp14:sizeRelH relativeFrom="margin">
              <wp14:pctWidth>0</wp14:pctWidth>
            </wp14:sizeRelH>
            <wp14:sizeRelV relativeFrom="margin">
              <wp14:pctHeight>0</wp14:pctHeight>
            </wp14:sizeRelV>
          </wp:anchor>
        </w:drawing>
      </w:r>
      <w:r w:rsidRPr="00EC400B">
        <w:rPr>
          <w:rFonts w:ascii="Trade Gothic LT Std Bold" w:hAnsi="Trade Gothic LT Std Bold"/>
          <w:noProof/>
        </w:rPr>
        <w:drawing>
          <wp:anchor distT="0" distB="0" distL="114300" distR="114300" simplePos="0" relativeHeight="251660288" behindDoc="0" locked="0" layoutInCell="1" allowOverlap="1" wp14:anchorId="1767A6E4" wp14:editId="7E7A463A">
            <wp:simplePos x="0" y="0"/>
            <wp:positionH relativeFrom="column">
              <wp:posOffset>3661410</wp:posOffset>
            </wp:positionH>
            <wp:positionV relativeFrom="paragraph">
              <wp:posOffset>99216</wp:posOffset>
            </wp:positionV>
            <wp:extent cx="1276350" cy="93599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0" cy="935990"/>
                    </a:xfrm>
                    <a:prstGeom prst="rect">
                      <a:avLst/>
                    </a:prstGeom>
                    <a:noFill/>
                  </pic:spPr>
                </pic:pic>
              </a:graphicData>
            </a:graphic>
            <wp14:sizeRelH relativeFrom="margin">
              <wp14:pctWidth>0</wp14:pctWidth>
            </wp14:sizeRelH>
            <wp14:sizeRelV relativeFrom="margin">
              <wp14:pctHeight>0</wp14:pctHeight>
            </wp14:sizeRelV>
          </wp:anchor>
        </w:drawing>
      </w:r>
    </w:p>
    <w:p w:rsidR="00E4778C" w:rsidRDefault="00E4778C" w:rsidP="00E4778C"/>
    <w:p w:rsidR="00E4778C" w:rsidRDefault="00E4778C" w:rsidP="00E4778C"/>
    <w:p w:rsidR="00924583" w:rsidRDefault="00E4778C">
      <w:r>
        <w:t xml:space="preserve"> </w:t>
      </w:r>
      <w:bookmarkStart w:id="0" w:name="_GoBack"/>
      <w:bookmarkEnd w:id="0"/>
    </w:p>
    <w:sectPr w:rsidR="00924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ade Gothic LT Std">
    <w:panose1 w:val="00000500000000000000"/>
    <w:charset w:val="00"/>
    <w:family w:val="modern"/>
    <w:notTrueType/>
    <w:pitch w:val="variable"/>
    <w:sig w:usb0="800000AF" w:usb1="4000204A" w:usb2="00000000" w:usb3="00000000" w:csb0="00000001" w:csb1="00000000"/>
  </w:font>
  <w:font w:name="Trade Gothic LT Std Bold">
    <w:panose1 w:val="000008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78C"/>
    <w:rsid w:val="00924583"/>
    <w:rsid w:val="00E47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E3E44"/>
  <w15:chartTrackingRefBased/>
  <w15:docId w15:val="{432A5535-5D58-46EC-91BD-55A5DDCF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7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Guzman</dc:creator>
  <cp:keywords/>
  <dc:description/>
  <cp:lastModifiedBy>Zach Guzman</cp:lastModifiedBy>
  <cp:revision>1</cp:revision>
  <dcterms:created xsi:type="dcterms:W3CDTF">2019-11-25T16:23:00Z</dcterms:created>
  <dcterms:modified xsi:type="dcterms:W3CDTF">2019-11-25T16:24:00Z</dcterms:modified>
</cp:coreProperties>
</file>